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3369"/>
        <w:gridCol w:w="6378"/>
      </w:tblGrid>
      <w:tr w:rsidR="00996C04" w:rsidRPr="00821024" w:rsidTr="0071244E">
        <w:trPr>
          <w:trHeight w:val="1137"/>
        </w:trPr>
        <w:tc>
          <w:tcPr>
            <w:tcW w:w="3369" w:type="dxa"/>
          </w:tcPr>
          <w:p w:rsidR="00996C04" w:rsidRPr="00821024" w:rsidRDefault="00996C04" w:rsidP="00821024">
            <w:pPr>
              <w:spacing w:after="0" w:line="240" w:lineRule="auto"/>
              <w:jc w:val="center"/>
              <w:rPr>
                <w:rFonts w:ascii="Times New Roman" w:hAnsi="Times New Roman"/>
                <w:b/>
                <w:sz w:val="28"/>
                <w:szCs w:val="28"/>
                <w:lang w:val="en-US"/>
              </w:rPr>
            </w:pPr>
            <w:r w:rsidRPr="00821024">
              <w:rPr>
                <w:rFonts w:ascii="Times New Roman" w:hAnsi="Times New Roman"/>
                <w:b/>
                <w:sz w:val="28"/>
                <w:szCs w:val="28"/>
                <w:lang w:val="en-US"/>
              </w:rPr>
              <w:t>UỶ BAN NHÂN DÂN</w:t>
            </w:r>
          </w:p>
          <w:p w:rsidR="00996C04" w:rsidRPr="00821024" w:rsidRDefault="00996C04" w:rsidP="00821024">
            <w:pPr>
              <w:spacing w:after="0" w:line="240" w:lineRule="auto"/>
              <w:jc w:val="center"/>
              <w:rPr>
                <w:rFonts w:ascii="Times New Roman" w:hAnsi="Times New Roman"/>
                <w:b/>
                <w:sz w:val="28"/>
                <w:szCs w:val="28"/>
                <w:lang w:val="en-US"/>
              </w:rPr>
            </w:pPr>
            <w:r w:rsidRPr="00821024">
              <w:rPr>
                <w:rFonts w:ascii="Times New Roman" w:hAnsi="Times New Roman"/>
                <w:b/>
                <w:sz w:val="28"/>
                <w:szCs w:val="28"/>
                <w:lang w:val="en-US"/>
              </w:rPr>
              <w:t xml:space="preserve">XÃ </w:t>
            </w:r>
            <w:r w:rsidR="0071244E">
              <w:rPr>
                <w:rFonts w:ascii="Times New Roman" w:hAnsi="Times New Roman"/>
                <w:b/>
                <w:sz w:val="28"/>
                <w:szCs w:val="28"/>
                <w:lang w:val="en-US"/>
              </w:rPr>
              <w:t>ÔNG ĐÌNH</w:t>
            </w:r>
          </w:p>
          <w:p w:rsidR="00996C04" w:rsidRPr="00821024" w:rsidRDefault="0071244E" w:rsidP="00821024">
            <w:pPr>
              <w:spacing w:after="0" w:line="240" w:lineRule="auto"/>
              <w:jc w:val="center"/>
              <w:rPr>
                <w:rFonts w:ascii="Times New Roman" w:hAnsi="Times New Roman"/>
                <w:b/>
                <w:sz w:val="28"/>
                <w:szCs w:val="28"/>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1905</wp:posOffset>
                      </wp:positionV>
                      <wp:extent cx="657225" cy="0"/>
                      <wp:effectExtent l="9525" t="10795" r="9525" b="825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5pt" to="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"/>
                  </w:pict>
                </mc:Fallback>
              </mc:AlternateContent>
            </w:r>
          </w:p>
          <w:p w:rsidR="00996C04" w:rsidRPr="00821024" w:rsidRDefault="0071244E" w:rsidP="00821024">
            <w:pPr>
              <w:spacing w:after="0" w:line="240" w:lineRule="auto"/>
              <w:jc w:val="center"/>
              <w:rPr>
                <w:rFonts w:ascii="Times New Roman" w:hAnsi="Times New Roman"/>
                <w:sz w:val="28"/>
                <w:szCs w:val="28"/>
                <w:lang w:val="en-US"/>
              </w:rPr>
            </w:pPr>
            <w:r>
              <w:rPr>
                <w:rFonts w:ascii="Times New Roman" w:hAnsi="Times New Roman"/>
                <w:sz w:val="28"/>
                <w:szCs w:val="28"/>
                <w:lang w:val="en-US"/>
              </w:rPr>
              <w:t>Số: 20/TB-UBND</w:t>
            </w:r>
          </w:p>
        </w:tc>
        <w:tc>
          <w:tcPr>
            <w:tcW w:w="6378" w:type="dxa"/>
          </w:tcPr>
          <w:p w:rsidR="00996C04" w:rsidRPr="00821024" w:rsidRDefault="00996C04" w:rsidP="00821024">
            <w:pPr>
              <w:spacing w:after="0" w:line="240" w:lineRule="auto"/>
              <w:jc w:val="center"/>
              <w:rPr>
                <w:rFonts w:ascii="Times New Roman" w:hAnsi="Times New Roman"/>
                <w:b/>
                <w:sz w:val="28"/>
                <w:szCs w:val="28"/>
                <w:lang w:val="en-US"/>
              </w:rPr>
            </w:pPr>
            <w:r w:rsidRPr="00821024">
              <w:rPr>
                <w:rFonts w:ascii="Times New Roman" w:hAnsi="Times New Roman"/>
                <w:b/>
                <w:sz w:val="28"/>
                <w:szCs w:val="28"/>
                <w:lang w:val="en-US"/>
              </w:rPr>
              <w:t xml:space="preserve">CỘNG HOÀ XÃ HỘI CHỦ NGHĨA VIỆT </w:t>
            </w:r>
            <w:smartTag w:uri="urn:schemas-microsoft-com:office:smarttags" w:element="place">
              <w:smartTag w:uri="urn:schemas-microsoft-com:office:smarttags" w:element="country-region">
                <w:r w:rsidRPr="00821024">
                  <w:rPr>
                    <w:rFonts w:ascii="Times New Roman" w:hAnsi="Times New Roman"/>
                    <w:b/>
                    <w:sz w:val="28"/>
                    <w:szCs w:val="28"/>
                    <w:lang w:val="en-US"/>
                  </w:rPr>
                  <w:t>NAM</w:t>
                </w:r>
              </w:smartTag>
            </w:smartTag>
          </w:p>
          <w:p w:rsidR="00996C04" w:rsidRPr="00821024" w:rsidRDefault="00996C04" w:rsidP="00821024">
            <w:pPr>
              <w:spacing w:after="0" w:line="240" w:lineRule="auto"/>
              <w:jc w:val="center"/>
              <w:rPr>
                <w:rFonts w:ascii="Times New Roman" w:hAnsi="Times New Roman"/>
                <w:b/>
                <w:sz w:val="28"/>
                <w:szCs w:val="28"/>
                <w:lang w:val="en-US"/>
              </w:rPr>
            </w:pPr>
            <w:r w:rsidRPr="00821024">
              <w:rPr>
                <w:rFonts w:ascii="Times New Roman" w:hAnsi="Times New Roman"/>
                <w:b/>
                <w:sz w:val="28"/>
                <w:szCs w:val="28"/>
                <w:lang w:val="en-US"/>
              </w:rPr>
              <w:t>Độc lập – Tự do – Hạnh phúc</w:t>
            </w:r>
          </w:p>
          <w:p w:rsidR="00996C04" w:rsidRPr="00821024" w:rsidRDefault="0071244E" w:rsidP="00821024">
            <w:pPr>
              <w:spacing w:after="0" w:line="240" w:lineRule="auto"/>
              <w:jc w:val="both"/>
              <w:rPr>
                <w:rFonts w:ascii="Times New Roman" w:hAnsi="Times New Roman"/>
                <w:sz w:val="28"/>
                <w:szCs w:val="28"/>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927735</wp:posOffset>
                      </wp:positionH>
                      <wp:positionV relativeFrom="paragraph">
                        <wp:posOffset>59055</wp:posOffset>
                      </wp:positionV>
                      <wp:extent cx="1990725" cy="0"/>
                      <wp:effectExtent l="13335" t="11430" r="5715" b="762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4.65pt" to="229.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8J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"/>
                  </w:pict>
                </mc:Fallback>
              </mc:AlternateContent>
            </w:r>
          </w:p>
          <w:p w:rsidR="00996C04" w:rsidRPr="00821024" w:rsidRDefault="00996C04" w:rsidP="00821024">
            <w:pPr>
              <w:spacing w:after="0" w:line="240" w:lineRule="auto"/>
              <w:jc w:val="right"/>
              <w:rPr>
                <w:rFonts w:ascii="Times New Roman" w:hAnsi="Times New Roman"/>
                <w:i/>
                <w:sz w:val="28"/>
                <w:szCs w:val="28"/>
                <w:lang w:val="en-US"/>
              </w:rPr>
            </w:pPr>
            <w:r>
              <w:rPr>
                <w:rFonts w:ascii="Times New Roman" w:hAnsi="Times New Roman"/>
                <w:i/>
                <w:sz w:val="28"/>
                <w:szCs w:val="28"/>
                <w:lang w:val="en-US"/>
              </w:rPr>
              <w:t>Ông Đình</w:t>
            </w:r>
            <w:r w:rsidRPr="00821024">
              <w:rPr>
                <w:rFonts w:ascii="Times New Roman" w:hAnsi="Times New Roman"/>
                <w:i/>
                <w:sz w:val="28"/>
                <w:szCs w:val="28"/>
                <w:lang w:val="en-US"/>
              </w:rPr>
              <w:t>, ngày 19 tháng 4 năm 2023</w:t>
            </w:r>
          </w:p>
        </w:tc>
      </w:tr>
    </w:tbl>
    <w:p w:rsidR="00996C04" w:rsidRDefault="00996C04" w:rsidP="00E83FD2">
      <w:pPr>
        <w:jc w:val="both"/>
        <w:rPr>
          <w:rFonts w:ascii="Times New Roman" w:hAnsi="Times New Roman"/>
          <w:sz w:val="28"/>
          <w:szCs w:val="28"/>
          <w:lang w:val="en-US"/>
        </w:rPr>
      </w:pPr>
    </w:p>
    <w:p w:rsidR="00996C04" w:rsidRPr="00E83FD2" w:rsidRDefault="00996C04" w:rsidP="00E55D66">
      <w:pPr>
        <w:spacing w:after="0"/>
        <w:jc w:val="center"/>
        <w:rPr>
          <w:rFonts w:ascii="Times New Roman" w:hAnsi="Times New Roman"/>
          <w:b/>
          <w:sz w:val="28"/>
          <w:szCs w:val="28"/>
          <w:lang w:val="en-US"/>
        </w:rPr>
      </w:pPr>
      <w:r w:rsidRPr="00E83FD2">
        <w:rPr>
          <w:rFonts w:ascii="Times New Roman" w:hAnsi="Times New Roman"/>
          <w:b/>
          <w:sz w:val="28"/>
          <w:szCs w:val="28"/>
          <w:lang w:val="en-US"/>
        </w:rPr>
        <w:t>THÔNG BÁO</w:t>
      </w:r>
    </w:p>
    <w:p w:rsidR="00996C04" w:rsidRDefault="00996C04" w:rsidP="0071244E">
      <w:pPr>
        <w:spacing w:after="0" w:line="240" w:lineRule="auto"/>
        <w:jc w:val="center"/>
        <w:rPr>
          <w:rFonts w:ascii="Times New Roman" w:hAnsi="Times New Roman"/>
          <w:b/>
          <w:sz w:val="28"/>
          <w:szCs w:val="28"/>
          <w:lang w:val="en-US"/>
        </w:rPr>
      </w:pPr>
      <w:r w:rsidRPr="00E83FD2">
        <w:rPr>
          <w:rFonts w:ascii="Times New Roman" w:hAnsi="Times New Roman"/>
          <w:b/>
          <w:sz w:val="28"/>
          <w:szCs w:val="28"/>
          <w:lang w:val="en-US"/>
        </w:rPr>
        <w:t>Công bố công khai Kế hoạch sử dụng đất năm 2023 của huyện Khoái Châu</w:t>
      </w:r>
    </w:p>
    <w:p w:rsidR="00996C04" w:rsidRPr="00E83FD2" w:rsidRDefault="00996C04" w:rsidP="0071244E">
      <w:pPr>
        <w:spacing w:after="0" w:line="240" w:lineRule="auto"/>
        <w:jc w:val="center"/>
        <w:rPr>
          <w:rFonts w:ascii="Times New Roman" w:hAnsi="Times New Roman"/>
          <w:b/>
          <w:sz w:val="28"/>
          <w:szCs w:val="28"/>
          <w:lang w:val="en-US"/>
        </w:rPr>
      </w:pP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Căn cứ Luật Đất đai ngày 29/11/2013;</w:t>
      </w: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Căn cứ Nghị định 43/2014/NĐ-CP ngày 15/5/2014 của Chính phủ quy định chi tiết thi hành một số điều</w:t>
      </w:r>
      <w:bookmarkStart w:id="0" w:name="_GoBack"/>
      <w:bookmarkEnd w:id="0"/>
      <w:r>
        <w:rPr>
          <w:rFonts w:ascii="Times New Roman" w:hAnsi="Times New Roman"/>
          <w:sz w:val="28"/>
          <w:szCs w:val="28"/>
          <w:lang w:val="en-US"/>
        </w:rPr>
        <w:t xml:space="preserve"> của Luật Đất đai;</w:t>
      </w:r>
    </w:p>
    <w:p w:rsidR="00996C04" w:rsidRPr="00D96D01" w:rsidRDefault="00996C04" w:rsidP="0071244E">
      <w:pPr>
        <w:spacing w:after="0" w:line="240" w:lineRule="auto"/>
        <w:ind w:firstLine="720"/>
        <w:jc w:val="both"/>
        <w:rPr>
          <w:rFonts w:ascii="Times New Roman" w:hAnsi="Times New Roman"/>
          <w:spacing w:val="-4"/>
          <w:sz w:val="28"/>
          <w:szCs w:val="28"/>
          <w:lang w:val="en-US"/>
        </w:rPr>
      </w:pPr>
      <w:r w:rsidRPr="00D96D01">
        <w:rPr>
          <w:rFonts w:ascii="Times New Roman" w:hAnsi="Times New Roman"/>
          <w:spacing w:val="-4"/>
          <w:sz w:val="28"/>
          <w:szCs w:val="28"/>
          <w:lang w:val="en-US"/>
        </w:rPr>
        <w:t>Căn cứ Thông tư 29/2014/TT-BTNMT ngày 02/6/2014 của Bộ Tài nguyên và Môi trường về Quy định chi tiết việc lập, điều chỉnh quy hoạch, kế hoạch sử dụng đất;</w:t>
      </w: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Căn cứ Quyết định số 868/QĐ-UBND ngày 12/4/2023 của UBND tỉnh Hưng Yên về việc phê duyệt kế hoạch sử dụng đất năm 2023 của huyện Khoái Châu;</w:t>
      </w:r>
    </w:p>
    <w:p w:rsidR="00996C04" w:rsidRPr="00E55D66" w:rsidRDefault="00996C04" w:rsidP="0071244E">
      <w:pPr>
        <w:spacing w:after="0" w:line="240" w:lineRule="auto"/>
        <w:ind w:firstLine="720"/>
        <w:jc w:val="both"/>
        <w:rPr>
          <w:rFonts w:ascii="Times New Roman" w:hAnsi="Times New Roman"/>
          <w:spacing w:val="-6"/>
          <w:sz w:val="28"/>
          <w:szCs w:val="28"/>
          <w:lang w:val="en-US"/>
        </w:rPr>
      </w:pPr>
      <w:r w:rsidRPr="00E55D66">
        <w:rPr>
          <w:rFonts w:ascii="Times New Roman" w:hAnsi="Times New Roman"/>
          <w:spacing w:val="-6"/>
          <w:sz w:val="28"/>
          <w:szCs w:val="28"/>
          <w:lang w:val="en-US"/>
        </w:rPr>
        <w:t>Căn cứ Thông báo số 35/TB-UBND ngày 18/4/2023 của UBND huyện Khoái Châu về việc Công bố công khai Kế hoạch sử dụng đất năm 2023 của huyện Khoái Châu.</w:t>
      </w: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UBND xã Ông Đình thông báo niêm yết công khai danh mục các công trình dự án và danh sách các trường hợp đủ điều kiện chuyển mục đích sử dụng đất từ đất nông nghiệp trong khu dân cư sang đất ở tại nông thôn thực hiện trong năm 2023 trên địa bàn xã .</w:t>
      </w:r>
    </w:p>
    <w:p w:rsidR="00996C04" w:rsidRDefault="00996C04" w:rsidP="0071244E">
      <w:pPr>
        <w:spacing w:after="0" w:line="240" w:lineRule="auto"/>
        <w:ind w:firstLine="720"/>
        <w:jc w:val="both"/>
        <w:rPr>
          <w:rFonts w:ascii="Times New Roman" w:hAnsi="Times New Roman"/>
          <w:sz w:val="28"/>
          <w:szCs w:val="28"/>
          <w:lang w:val="en-US"/>
        </w:rPr>
      </w:pPr>
      <w:r w:rsidRPr="00E83FD2">
        <w:rPr>
          <w:rFonts w:ascii="Times New Roman" w:hAnsi="Times New Roman"/>
          <w:b/>
          <w:sz w:val="28"/>
          <w:szCs w:val="28"/>
          <w:lang w:val="en-US"/>
        </w:rPr>
        <w:t>Địa điểm niêm yết</w:t>
      </w:r>
      <w:r>
        <w:rPr>
          <w:rFonts w:ascii="Times New Roman" w:hAnsi="Times New Roman"/>
          <w:sz w:val="28"/>
          <w:szCs w:val="28"/>
          <w:lang w:val="en-US"/>
        </w:rPr>
        <w:t>: Trụ sở UBND xã Ông Đình và nhà văn hoá thôn.</w:t>
      </w: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Ngoài ra, các tài liệu về kế hoạch sử dụng đất năm 2023 của huyện Khoái Châu sẽ được công bố công khai tại Phòng TN&amp;MT huyện Khoái Châu và đăng tải trên cổng thông tin điện tử của UBND huyện Khoái Châu:</w:t>
      </w:r>
    </w:p>
    <w:p w:rsidR="00996C04" w:rsidRDefault="00996C04" w:rsidP="0071244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w:t>
      </w:r>
      <w:hyperlink r:id="rId5" w:history="1">
        <w:r w:rsidRPr="00465BCD">
          <w:rPr>
            <w:rStyle w:val="Hyperlink"/>
            <w:rFonts w:ascii="Times New Roman" w:hAnsi="Times New Roman"/>
            <w:sz w:val="28"/>
            <w:szCs w:val="28"/>
            <w:lang w:val="en-US"/>
          </w:rPr>
          <w:t>http://khoaichau.hungyen.gov.vn</w:t>
        </w:r>
      </w:hyperlink>
      <w:r>
        <w:rPr>
          <w:rFonts w:ascii="Times New Roman" w:hAnsi="Times New Roman"/>
          <w:sz w:val="28"/>
          <w:szCs w:val="28"/>
          <w:lang w:val="en-US"/>
        </w:rPr>
        <w:t>)</w:t>
      </w:r>
    </w:p>
    <w:p w:rsidR="00996C04" w:rsidRDefault="00996C04" w:rsidP="0071244E">
      <w:pPr>
        <w:spacing w:after="0" w:line="240" w:lineRule="auto"/>
        <w:ind w:firstLine="720"/>
        <w:jc w:val="both"/>
        <w:rPr>
          <w:rFonts w:ascii="Times New Roman" w:hAnsi="Times New Roman"/>
          <w:spacing w:val="-4"/>
          <w:sz w:val="28"/>
          <w:szCs w:val="28"/>
          <w:lang w:val="en-US"/>
        </w:rPr>
      </w:pPr>
      <w:r w:rsidRPr="00E55D66">
        <w:rPr>
          <w:rFonts w:ascii="Times New Roman" w:hAnsi="Times New Roman"/>
          <w:spacing w:val="-4"/>
          <w:sz w:val="28"/>
          <w:szCs w:val="28"/>
          <w:lang w:val="en-US"/>
        </w:rPr>
        <w:t xml:space="preserve">Vậy UBND xã </w:t>
      </w:r>
      <w:r>
        <w:rPr>
          <w:rFonts w:ascii="Times New Roman" w:hAnsi="Times New Roman"/>
          <w:spacing w:val="-4"/>
          <w:sz w:val="28"/>
          <w:szCs w:val="28"/>
          <w:lang w:val="en-US"/>
        </w:rPr>
        <w:t>Ông Đình</w:t>
      </w:r>
      <w:r w:rsidRPr="00E55D66">
        <w:rPr>
          <w:rFonts w:ascii="Times New Roman" w:hAnsi="Times New Roman"/>
          <w:spacing w:val="-4"/>
          <w:sz w:val="28"/>
          <w:szCs w:val="28"/>
          <w:lang w:val="en-US"/>
        </w:rPr>
        <w:t xml:space="preserve"> thông báo để toàn thể nhân dân trên địa bàn xã được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7"/>
      </w:tblGrid>
      <w:tr w:rsidR="0071244E" w:rsidTr="0071244E">
        <w:tc>
          <w:tcPr>
            <w:tcW w:w="4916" w:type="dxa"/>
          </w:tcPr>
          <w:p w:rsidR="0071244E" w:rsidRDefault="0071244E" w:rsidP="00E83FD2">
            <w:pPr>
              <w:jc w:val="both"/>
              <w:rPr>
                <w:rFonts w:ascii="Times New Roman" w:hAnsi="Times New Roman"/>
                <w:spacing w:val="-4"/>
                <w:sz w:val="28"/>
                <w:szCs w:val="28"/>
                <w:lang w:val="en-US"/>
              </w:rPr>
            </w:pPr>
          </w:p>
        </w:tc>
        <w:tc>
          <w:tcPr>
            <w:tcW w:w="4917" w:type="dxa"/>
          </w:tcPr>
          <w:p w:rsidR="0071244E" w:rsidRDefault="0071244E" w:rsidP="0071244E">
            <w:pPr>
              <w:spacing w:after="0"/>
              <w:jc w:val="center"/>
              <w:rPr>
                <w:rFonts w:ascii="Times New Roman" w:hAnsi="Times New Roman"/>
                <w:b/>
                <w:sz w:val="28"/>
                <w:szCs w:val="28"/>
                <w:lang w:val="en-US"/>
              </w:rPr>
            </w:pPr>
            <w:r w:rsidRPr="00E83FD2">
              <w:rPr>
                <w:rFonts w:ascii="Times New Roman" w:hAnsi="Times New Roman"/>
                <w:b/>
                <w:sz w:val="28"/>
                <w:szCs w:val="28"/>
                <w:lang w:val="en-US"/>
              </w:rPr>
              <w:t>TM.</w:t>
            </w:r>
            <w:r>
              <w:rPr>
                <w:rFonts w:ascii="Times New Roman" w:hAnsi="Times New Roman"/>
                <w:b/>
                <w:sz w:val="28"/>
                <w:szCs w:val="28"/>
                <w:lang w:val="en-US"/>
              </w:rPr>
              <w:t xml:space="preserve"> </w:t>
            </w:r>
            <w:r w:rsidRPr="00E83FD2">
              <w:rPr>
                <w:rFonts w:ascii="Times New Roman" w:hAnsi="Times New Roman"/>
                <w:b/>
                <w:sz w:val="28"/>
                <w:szCs w:val="28"/>
                <w:lang w:val="en-US"/>
              </w:rPr>
              <w:t>UỶ BAN NHÂN DÂN XÃ</w:t>
            </w:r>
          </w:p>
          <w:p w:rsidR="0071244E" w:rsidRDefault="0071244E" w:rsidP="0071244E">
            <w:pPr>
              <w:spacing w:after="0"/>
              <w:jc w:val="center"/>
              <w:rPr>
                <w:rFonts w:ascii="Times New Roman" w:hAnsi="Times New Roman"/>
                <w:b/>
                <w:sz w:val="28"/>
                <w:szCs w:val="28"/>
                <w:lang w:val="en-US"/>
              </w:rPr>
            </w:pPr>
            <w:r>
              <w:rPr>
                <w:rFonts w:ascii="Times New Roman" w:hAnsi="Times New Roman"/>
                <w:b/>
                <w:sz w:val="28"/>
                <w:szCs w:val="28"/>
                <w:lang w:val="en-US"/>
              </w:rPr>
              <w:t>CHỦ TỊCH</w:t>
            </w:r>
          </w:p>
          <w:p w:rsidR="0071244E" w:rsidRDefault="0071244E" w:rsidP="0071244E">
            <w:pPr>
              <w:spacing w:after="0"/>
              <w:jc w:val="center"/>
              <w:rPr>
                <w:rFonts w:ascii="Times New Roman" w:hAnsi="Times New Roman"/>
                <w:b/>
                <w:noProof/>
                <w:sz w:val="28"/>
                <w:szCs w:val="28"/>
                <w:lang w:val="en-US"/>
              </w:rPr>
            </w:pPr>
          </w:p>
          <w:p w:rsidR="003D2B9B" w:rsidRDefault="003D2B9B" w:rsidP="0071244E">
            <w:pPr>
              <w:spacing w:after="0"/>
              <w:jc w:val="center"/>
              <w:rPr>
                <w:rFonts w:ascii="Times New Roman" w:hAnsi="Times New Roman"/>
                <w:b/>
                <w:noProof/>
                <w:sz w:val="28"/>
                <w:szCs w:val="28"/>
                <w:lang w:val="en-US"/>
              </w:rPr>
            </w:pPr>
          </w:p>
          <w:p w:rsidR="003D2B9B" w:rsidRDefault="003D2B9B" w:rsidP="0071244E">
            <w:pPr>
              <w:spacing w:after="0"/>
              <w:jc w:val="center"/>
              <w:rPr>
                <w:rFonts w:ascii="Times New Roman" w:hAnsi="Times New Roman"/>
                <w:b/>
                <w:sz w:val="28"/>
                <w:szCs w:val="28"/>
                <w:lang w:val="en-US"/>
              </w:rPr>
            </w:pPr>
          </w:p>
          <w:p w:rsidR="0071244E" w:rsidRPr="00E83FD2" w:rsidRDefault="0071244E" w:rsidP="0071244E">
            <w:pPr>
              <w:spacing w:after="0"/>
              <w:jc w:val="center"/>
              <w:rPr>
                <w:rFonts w:ascii="Times New Roman" w:hAnsi="Times New Roman"/>
                <w:b/>
                <w:sz w:val="28"/>
                <w:szCs w:val="28"/>
                <w:lang w:val="en-US"/>
              </w:rPr>
            </w:pPr>
            <w:r>
              <w:rPr>
                <w:rFonts w:ascii="Times New Roman" w:hAnsi="Times New Roman"/>
                <w:b/>
                <w:sz w:val="28"/>
                <w:szCs w:val="28"/>
                <w:lang w:val="en-US"/>
              </w:rPr>
              <w:t>Vũ Văn Mạnh</w:t>
            </w:r>
          </w:p>
          <w:p w:rsidR="0071244E" w:rsidRDefault="0071244E" w:rsidP="00E83FD2">
            <w:pPr>
              <w:jc w:val="both"/>
              <w:rPr>
                <w:rFonts w:ascii="Times New Roman" w:hAnsi="Times New Roman"/>
                <w:spacing w:val="-4"/>
                <w:sz w:val="28"/>
                <w:szCs w:val="28"/>
                <w:lang w:val="en-US"/>
              </w:rPr>
            </w:pPr>
          </w:p>
        </w:tc>
      </w:tr>
    </w:tbl>
    <w:p w:rsidR="0071244E" w:rsidRDefault="0071244E" w:rsidP="00E83FD2">
      <w:pPr>
        <w:ind w:firstLine="720"/>
        <w:jc w:val="both"/>
        <w:rPr>
          <w:rFonts w:ascii="Times New Roman" w:hAnsi="Times New Roman"/>
          <w:spacing w:val="-4"/>
          <w:sz w:val="28"/>
          <w:szCs w:val="28"/>
          <w:lang w:val="en-US"/>
        </w:rPr>
      </w:pPr>
    </w:p>
    <w:p w:rsidR="0071244E" w:rsidRPr="00E55D66" w:rsidRDefault="0071244E" w:rsidP="00E83FD2">
      <w:pPr>
        <w:ind w:firstLine="720"/>
        <w:jc w:val="both"/>
        <w:rPr>
          <w:rFonts w:ascii="Times New Roman" w:hAnsi="Times New Roman"/>
          <w:spacing w:val="-4"/>
          <w:sz w:val="28"/>
          <w:szCs w:val="28"/>
          <w:lang w:val="en-US"/>
        </w:rPr>
      </w:pPr>
    </w:p>
    <w:p w:rsidR="0071244E" w:rsidRPr="00E83FD2" w:rsidRDefault="00996C04" w:rsidP="0071244E">
      <w:pPr>
        <w:rPr>
          <w:rFonts w:ascii="Times New Roman" w:hAnsi="Times New Roman"/>
          <w:b/>
          <w:sz w:val="28"/>
          <w:szCs w:val="28"/>
          <w:lang w:val="en-US"/>
        </w:rPr>
      </w:pPr>
      <w:r>
        <w:rPr>
          <w:rFonts w:ascii="Times New Roman" w:hAnsi="Times New Roman"/>
          <w:b/>
          <w:sz w:val="28"/>
          <w:szCs w:val="28"/>
          <w:lang w:val="en-US"/>
        </w:rPr>
        <w:t xml:space="preserve">                                                            </w:t>
      </w:r>
    </w:p>
    <w:sectPr w:rsidR="0071244E" w:rsidRPr="00E83FD2" w:rsidSect="00D96D01">
      <w:pgSz w:w="11906" w:h="16838"/>
      <w:pgMar w:top="990"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31"/>
    <w:rsid w:val="003C535C"/>
    <w:rsid w:val="003D2B9B"/>
    <w:rsid w:val="00465BCD"/>
    <w:rsid w:val="006B031E"/>
    <w:rsid w:val="006E402A"/>
    <w:rsid w:val="006F566A"/>
    <w:rsid w:val="0071244E"/>
    <w:rsid w:val="00821024"/>
    <w:rsid w:val="00996C04"/>
    <w:rsid w:val="00A30BB3"/>
    <w:rsid w:val="00A62131"/>
    <w:rsid w:val="00C77E3D"/>
    <w:rsid w:val="00D96D01"/>
    <w:rsid w:val="00DF6D47"/>
    <w:rsid w:val="00E55D66"/>
    <w:rsid w:val="00E83FD2"/>
    <w:rsid w:val="00F8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B3"/>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21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3FD2"/>
    <w:rPr>
      <w:rFonts w:cs="Times New Roman"/>
      <w:color w:val="0000FF"/>
      <w:u w:val="single"/>
    </w:rPr>
  </w:style>
  <w:style w:type="paragraph" w:styleId="BalloonText">
    <w:name w:val="Balloon Text"/>
    <w:basedOn w:val="Normal"/>
    <w:link w:val="BalloonTextChar"/>
    <w:uiPriority w:val="99"/>
    <w:semiHidden/>
    <w:unhideWhenUsed/>
    <w:rsid w:val="003D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9B"/>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B3"/>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21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3FD2"/>
    <w:rPr>
      <w:rFonts w:cs="Times New Roman"/>
      <w:color w:val="0000FF"/>
      <w:u w:val="single"/>
    </w:rPr>
  </w:style>
  <w:style w:type="paragraph" w:styleId="BalloonText">
    <w:name w:val="Balloon Text"/>
    <w:basedOn w:val="Normal"/>
    <w:link w:val="BalloonTextChar"/>
    <w:uiPriority w:val="99"/>
    <w:semiHidden/>
    <w:unhideWhenUsed/>
    <w:rsid w:val="003D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9B"/>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hoaichau.hungyen.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2023-10-02T01:56:00Z</cp:lastPrinted>
  <dcterms:created xsi:type="dcterms:W3CDTF">2023-10-02T03:11:00Z</dcterms:created>
  <dcterms:modified xsi:type="dcterms:W3CDTF">2023-10-02T03:14:00Z</dcterms:modified>
</cp:coreProperties>
</file>